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5E94" w:rsidRPr="004C5E94" w:rsidRDefault="004C5E94" w:rsidP="004C5E94">
      <w:pPr>
        <w:rPr>
          <w:b/>
          <w:bCs/>
        </w:rPr>
      </w:pPr>
      <w:r w:rsidRPr="004C5E94">
        <w:rPr>
          <w:b/>
          <w:bCs/>
        </w:rPr>
        <w:t>Abstract</w:t>
      </w:r>
    </w:p>
    <w:p w:rsidR="004C5E94" w:rsidRPr="004C5E94" w:rsidRDefault="004C5E94" w:rsidP="004C5E94">
      <w:pPr>
        <w:rPr>
          <w:b/>
          <w:bCs/>
        </w:rPr>
      </w:pPr>
      <w:r w:rsidRPr="004C5E94">
        <w:rPr>
          <w:lang w:val="en-US"/>
        </w:rPr>
        <w:t xml:space="preserve">Anomalous origin of a coronary artery from opposite sinus Valsalva is considerably rare. </w:t>
      </w:r>
      <w:r w:rsidRPr="004C5E94">
        <w:t>Although intertruncal course, acute take-off angleandco-existing atherosclerosis aremaj or causes of ischemic events in this popula-tion, vasospastic angina should also be appreciated. Documenting transient ST segment elevations on ECG and excluding other possible reasons with conventional and CT coronary angiograms may result in this diagnosis. Tothe best of our knowledge this is the first case in the literature reporting Prinzmetal’s phenomenon of a single coronary arterya rising from right sinus Valsalva.</w:t>
      </w:r>
      <w:bookmarkStart w:id="0" w:name="_GoBack"/>
      <w:bookmarkEnd w:id="0"/>
    </w:p>
    <w:p w:rsidR="004C5E94" w:rsidRPr="004C5E94" w:rsidRDefault="004C5E94" w:rsidP="004C5E94">
      <w:r w:rsidRPr="004C5E94">
        <w:rPr>
          <w:b/>
          <w:bCs/>
        </w:rPr>
        <w:t>Keywords</w:t>
      </w:r>
    </w:p>
    <w:p w:rsidR="00D5426F" w:rsidRPr="004C5E94" w:rsidRDefault="004C5E94" w:rsidP="004C5E94">
      <w:pPr>
        <w:rPr>
          <w:lang w:val="en-US"/>
        </w:rPr>
      </w:pPr>
      <w:r>
        <w:rPr>
          <w:lang w:val="en-US"/>
        </w:rPr>
        <w:t>V</w:t>
      </w:r>
      <w:r w:rsidRPr="004C5E94">
        <w:rPr>
          <w:lang w:val="en-US"/>
        </w:rPr>
        <w:t>ariant angina, single coronary artery, coronary anomalie.</w:t>
      </w:r>
    </w:p>
    <w:sectPr w:rsidR="00D5426F" w:rsidRPr="004C5E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E16"/>
    <w:rsid w:val="004C5E94"/>
    <w:rsid w:val="00936CED"/>
    <w:rsid w:val="00B3641C"/>
    <w:rsid w:val="00D5426F"/>
    <w:rsid w:val="00D87DD7"/>
    <w:rsid w:val="00D90E16"/>
    <w:rsid w:val="00DF5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0898C"/>
  <w15:chartTrackingRefBased/>
  <w15:docId w15:val="{28E2AAE9-3184-4F79-9D4E-EF05BDD8E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641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101</Words>
  <Characters>579</Characters>
  <Application>Microsoft Office Word</Application>
  <DocSecurity>0</DocSecurity>
  <Lines>4</Lines>
  <Paragraphs>1</Paragraphs>
  <ScaleCrop>false</ScaleCrop>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2020-04-10T15:05:00Z</dcterms:created>
  <dcterms:modified xsi:type="dcterms:W3CDTF">2020-04-10T15:05:00Z</dcterms:modified>
</cp:coreProperties>
</file>